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B1CC">
      <w:pPr>
        <w:snapToGrid w:val="0"/>
        <w:spacing w:line="632" w:lineRule="exact"/>
        <w:ind w:right="800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附件1</w:t>
      </w:r>
    </w:p>
    <w:bookmarkEnd w:id="0"/>
    <w:p w14:paraId="7F79A015">
      <w:pPr>
        <w:snapToGrid w:val="0"/>
        <w:spacing w:line="632" w:lineRule="exact"/>
        <w:ind w:right="800"/>
        <w:rPr>
          <w:rFonts w:hint="eastAsia" w:ascii="黑体" w:hAnsi="黑体" w:eastAsia="黑体" w:cs="黑体"/>
          <w:szCs w:val="32"/>
        </w:rPr>
      </w:pPr>
    </w:p>
    <w:p w14:paraId="1BCDF6A5">
      <w:pPr>
        <w:spacing w:line="63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征文格式规范要求</w:t>
      </w:r>
    </w:p>
    <w:p w14:paraId="783B71B5">
      <w:pPr>
        <w:spacing w:line="632" w:lineRule="exact"/>
        <w:rPr>
          <w:rFonts w:hint="eastAsia" w:ascii="仿宋_GB2312" w:hAnsi="仿宋_GB2312" w:cs="仿宋_GB2312"/>
          <w:szCs w:val="32"/>
        </w:rPr>
      </w:pPr>
    </w:p>
    <w:p w14:paraId="2C113456">
      <w:pPr>
        <w:spacing w:line="632" w:lineRule="exact"/>
        <w:ind w:firstLine="640" w:firstLineChars="200"/>
        <w:jc w:val="left"/>
        <w:rPr>
          <w:rFonts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>一、</w:t>
      </w:r>
      <w:r>
        <w:rPr>
          <w:rFonts w:ascii="黑体" w:hAnsi="宋体" w:eastAsia="黑体" w:cs="黑体"/>
          <w:color w:val="000000"/>
          <w:szCs w:val="32"/>
        </w:rPr>
        <w:t xml:space="preserve">征文选题方向 </w:t>
      </w:r>
    </w:p>
    <w:p w14:paraId="04AE476F">
      <w:pPr>
        <w:spacing w:line="632" w:lineRule="exact"/>
        <w:ind w:firstLine="640" w:firstLineChars="20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color w:val="000000"/>
          <w:szCs w:val="32"/>
        </w:rPr>
        <w:t>征文首页左上角注明征文选题方向，楷体加</w:t>
      </w:r>
      <w:r>
        <w:rPr>
          <w:rFonts w:hint="eastAsia" w:ascii="仿宋_GB2312" w:hAnsi="仿宋_GB2312" w:cs="仿宋_GB2312"/>
          <w:color w:val="000000"/>
          <w:szCs w:val="32"/>
        </w:rPr>
        <w:t>粗</w:t>
      </w:r>
      <w:r>
        <w:rPr>
          <w:rFonts w:ascii="仿宋_GB2312" w:hAnsi="仿宋_GB2312" w:cs="仿宋_GB2312"/>
          <w:color w:val="000000"/>
          <w:szCs w:val="32"/>
        </w:rPr>
        <w:t xml:space="preserve">小4号字。 </w:t>
      </w:r>
    </w:p>
    <w:p w14:paraId="0131B018">
      <w:pPr>
        <w:spacing w:line="632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 xml:space="preserve">二、征文题目 </w:t>
      </w:r>
    </w:p>
    <w:p w14:paraId="766F27AA">
      <w:pPr>
        <w:spacing w:line="632" w:lineRule="exact"/>
        <w:ind w:firstLine="640" w:firstLineChars="20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color w:val="000000"/>
          <w:szCs w:val="32"/>
        </w:rPr>
        <w:t>题目用宋体加</w:t>
      </w:r>
      <w:r>
        <w:rPr>
          <w:rFonts w:hint="eastAsia" w:ascii="仿宋_GB2312" w:hAnsi="仿宋_GB2312" w:cs="仿宋_GB2312"/>
          <w:color w:val="000000"/>
          <w:szCs w:val="32"/>
        </w:rPr>
        <w:t>粗</w:t>
      </w:r>
      <w:r>
        <w:rPr>
          <w:rFonts w:ascii="仿宋_GB2312" w:hAnsi="仿宋_GB2312" w:cs="仿宋_GB2312"/>
          <w:color w:val="000000"/>
          <w:szCs w:val="32"/>
        </w:rPr>
        <w:t>3号字，居中；副标题用宋体加</w:t>
      </w:r>
      <w:r>
        <w:rPr>
          <w:rFonts w:hint="eastAsia" w:ascii="仿宋_GB2312" w:hAnsi="仿宋_GB2312" w:cs="仿宋_GB2312"/>
          <w:color w:val="000000"/>
          <w:szCs w:val="32"/>
        </w:rPr>
        <w:t>粗</w:t>
      </w:r>
      <w:r>
        <w:rPr>
          <w:rFonts w:ascii="仿宋_GB2312" w:hAnsi="仿宋_GB2312" w:cs="仿宋_GB2312"/>
          <w:color w:val="000000"/>
          <w:szCs w:val="32"/>
        </w:rPr>
        <w:t xml:space="preserve">小3号字，居中。 </w:t>
      </w:r>
    </w:p>
    <w:p w14:paraId="204B3055">
      <w:pPr>
        <w:spacing w:line="632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>三、摘要和关键词</w:t>
      </w:r>
    </w:p>
    <w:p w14:paraId="51AE5771">
      <w:pPr>
        <w:spacing w:line="632" w:lineRule="exact"/>
        <w:ind w:firstLine="640" w:firstLineChars="20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color w:val="000000"/>
          <w:szCs w:val="32"/>
        </w:rPr>
        <w:t xml:space="preserve">用仿宋体4号字，数字用Times New Roman体。 </w:t>
      </w:r>
    </w:p>
    <w:p w14:paraId="3673BF3B">
      <w:pPr>
        <w:spacing w:line="632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 xml:space="preserve">四、作者及单位 </w:t>
      </w:r>
    </w:p>
    <w:p w14:paraId="45CE4458">
      <w:pPr>
        <w:spacing w:line="632" w:lineRule="exact"/>
        <w:ind w:firstLine="640" w:firstLineChars="20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color w:val="000000"/>
          <w:szCs w:val="32"/>
        </w:rPr>
        <w:t>楷体加</w:t>
      </w:r>
      <w:r>
        <w:rPr>
          <w:rFonts w:hint="eastAsia" w:ascii="仿宋_GB2312" w:hAnsi="仿宋_GB2312" w:cs="仿宋_GB2312"/>
          <w:color w:val="000000"/>
          <w:szCs w:val="32"/>
        </w:rPr>
        <w:t>粗</w:t>
      </w:r>
      <w:r>
        <w:rPr>
          <w:rFonts w:ascii="仿宋_GB2312" w:hAnsi="仿宋_GB2312" w:cs="仿宋_GB2312"/>
          <w:color w:val="000000"/>
          <w:szCs w:val="32"/>
        </w:rPr>
        <w:t>4号字，作者姓名在前</w:t>
      </w:r>
      <w:r>
        <w:rPr>
          <w:rFonts w:hint="eastAsia" w:ascii="仿宋_GB2312" w:hAnsi="仿宋_GB2312" w:cs="仿宋_GB2312"/>
          <w:color w:val="000000"/>
          <w:szCs w:val="32"/>
        </w:rPr>
        <w:t>、</w:t>
      </w:r>
      <w:r>
        <w:rPr>
          <w:rFonts w:ascii="仿宋_GB2312" w:hAnsi="仿宋_GB2312" w:cs="仿宋_GB2312"/>
          <w:color w:val="000000"/>
          <w:szCs w:val="32"/>
        </w:rPr>
        <w:t>单位在后，中间</w:t>
      </w:r>
      <w:r>
        <w:rPr>
          <w:rFonts w:hint="eastAsia" w:ascii="仿宋_GB2312" w:hAnsi="仿宋_GB2312" w:cs="仿宋_GB2312"/>
          <w:color w:val="000000"/>
          <w:szCs w:val="32"/>
        </w:rPr>
        <w:t>以逗号隔开</w:t>
      </w:r>
      <w:r>
        <w:rPr>
          <w:rFonts w:ascii="仿宋_GB2312" w:hAnsi="仿宋_GB2312" w:cs="仿宋_GB2312"/>
          <w:color w:val="000000"/>
          <w:szCs w:val="32"/>
        </w:rPr>
        <w:t xml:space="preserve">。 </w:t>
      </w:r>
    </w:p>
    <w:p w14:paraId="518DFC02">
      <w:pPr>
        <w:spacing w:line="632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 xml:space="preserve">五、标题及正文 </w:t>
      </w:r>
    </w:p>
    <w:p w14:paraId="2C8B3115">
      <w:pPr>
        <w:spacing w:line="632" w:lineRule="exact"/>
        <w:ind w:firstLine="640" w:firstLineChars="200"/>
        <w:jc w:val="left"/>
        <w:rPr>
          <w:rFonts w:ascii="楷体_GB2312" w:hAnsi="楷体_GB2312" w:eastAsia="楷体_GB2312" w:cs="楷体_GB2312"/>
          <w:b/>
          <w:bCs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论文正文全部</w:t>
      </w:r>
      <w:r>
        <w:rPr>
          <w:rFonts w:ascii="仿宋_GB2312" w:hAnsi="仿宋_GB2312" w:cs="仿宋_GB2312"/>
          <w:color w:val="000000"/>
          <w:szCs w:val="32"/>
        </w:rPr>
        <w:t>用仿宋体4号字，数字用Times New Roman体</w:t>
      </w:r>
      <w:r>
        <w:rPr>
          <w:rFonts w:hint="eastAsia" w:ascii="仿宋_GB2312" w:hAnsi="仿宋_GB2312" w:cs="仿宋_GB2312"/>
          <w:color w:val="000000"/>
          <w:szCs w:val="32"/>
        </w:rPr>
        <w:t>。各级标题依次表示为：</w:t>
      </w:r>
      <w:r>
        <w:rPr>
          <w:rFonts w:ascii="楷体_GB2312" w:hAnsi="楷体_GB2312" w:eastAsia="楷体_GB2312" w:cs="楷体_GB2312"/>
          <w:b/>
          <w:bCs/>
          <w:color w:val="000000"/>
          <w:szCs w:val="32"/>
        </w:rPr>
        <w:t xml:space="preserve"> </w:t>
      </w:r>
    </w:p>
    <w:p w14:paraId="452E7A67">
      <w:pPr>
        <w:spacing w:line="632" w:lineRule="exact"/>
        <w:ind w:firstLine="640" w:firstLineChars="200"/>
        <w:jc w:val="left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一、二、三、</w:t>
      </w:r>
      <w:r>
        <w:rPr>
          <w:rFonts w:hint="eastAsia" w:ascii="仿宋_GB2312" w:hAnsi="仿宋_GB2312" w:cs="仿宋_GB2312"/>
          <w:color w:val="000000"/>
          <w:szCs w:val="32"/>
        </w:rPr>
        <w:t>等</w:t>
      </w:r>
      <w:r>
        <w:rPr>
          <w:rFonts w:ascii="仿宋_GB2312" w:hAnsi="仿宋_GB2312" w:cs="仿宋_GB2312"/>
          <w:color w:val="000000"/>
          <w:szCs w:val="32"/>
        </w:rPr>
        <w:t>——黑体4号字，单独列行</w:t>
      </w:r>
      <w:r>
        <w:rPr>
          <w:rFonts w:hint="eastAsia" w:ascii="仿宋_GB2312" w:hAnsi="仿宋_GB2312" w:cs="仿宋_GB2312"/>
          <w:color w:val="000000"/>
          <w:szCs w:val="32"/>
        </w:rPr>
        <w:t>；</w:t>
      </w:r>
    </w:p>
    <w:p w14:paraId="787B51B7">
      <w:pPr>
        <w:spacing w:line="632" w:lineRule="exact"/>
        <w:ind w:firstLine="514" w:firstLineChars="160"/>
        <w:jc w:val="left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Cs w:val="32"/>
        </w:rPr>
        <w:t>（一）（二）（三）</w:t>
      </w:r>
      <w:r>
        <w:rPr>
          <w:rFonts w:hint="eastAsia" w:ascii="仿宋_GB2312" w:hAnsi="仿宋_GB2312" w:cs="仿宋_GB2312"/>
          <w:color w:val="000000"/>
          <w:szCs w:val="32"/>
        </w:rPr>
        <w:t>等</w:t>
      </w:r>
      <w:r>
        <w:rPr>
          <w:rFonts w:ascii="仿宋_GB2312" w:hAnsi="仿宋_GB2312" w:cs="仿宋_GB2312"/>
          <w:color w:val="000000"/>
          <w:szCs w:val="32"/>
        </w:rPr>
        <w:t>——楷体加</w:t>
      </w:r>
      <w:r>
        <w:rPr>
          <w:rFonts w:hint="eastAsia" w:ascii="仿宋_GB2312" w:hAnsi="仿宋_GB2312" w:cs="仿宋_GB2312"/>
          <w:color w:val="000000"/>
          <w:szCs w:val="32"/>
        </w:rPr>
        <w:t>粗</w:t>
      </w:r>
      <w:r>
        <w:rPr>
          <w:rFonts w:ascii="仿宋_GB2312" w:hAnsi="仿宋_GB2312" w:cs="仿宋_GB2312"/>
          <w:color w:val="000000"/>
          <w:szCs w:val="32"/>
        </w:rPr>
        <w:t>4号字，单独列行</w:t>
      </w:r>
      <w:r>
        <w:rPr>
          <w:rFonts w:hint="eastAsia" w:ascii="仿宋_GB2312" w:hAnsi="仿宋_GB2312" w:cs="仿宋_GB2312"/>
          <w:color w:val="000000"/>
          <w:szCs w:val="32"/>
        </w:rPr>
        <w:t>；</w:t>
      </w:r>
    </w:p>
    <w:p w14:paraId="4E2D936E">
      <w:pPr>
        <w:spacing w:line="632" w:lineRule="exact"/>
        <w:ind w:firstLine="643" w:firstLineChars="200"/>
        <w:jc w:val="left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b/>
          <w:bCs/>
          <w:color w:val="000000"/>
          <w:szCs w:val="32"/>
        </w:rPr>
        <w:t>1.2.3.</w:t>
      </w:r>
      <w:r>
        <w:rPr>
          <w:rFonts w:hint="eastAsia" w:ascii="仿宋_GB2312" w:hAnsi="仿宋_GB2312" w:cs="仿宋_GB2312"/>
          <w:color w:val="000000"/>
          <w:szCs w:val="32"/>
        </w:rPr>
        <w:t>等</w:t>
      </w:r>
      <w:r>
        <w:rPr>
          <w:rFonts w:ascii="仿宋_GB2312" w:hAnsi="仿宋_GB2312" w:cs="仿宋_GB2312"/>
          <w:color w:val="000000"/>
          <w:szCs w:val="32"/>
        </w:rPr>
        <w:t>——仿宋体加</w:t>
      </w:r>
      <w:r>
        <w:rPr>
          <w:rFonts w:hint="eastAsia" w:ascii="仿宋_GB2312" w:hAnsi="仿宋_GB2312" w:cs="仿宋_GB2312"/>
          <w:color w:val="000000"/>
          <w:szCs w:val="32"/>
        </w:rPr>
        <w:t>粗</w:t>
      </w:r>
      <w:r>
        <w:rPr>
          <w:rFonts w:ascii="仿宋_GB2312" w:hAnsi="仿宋_GB2312" w:cs="仿宋_GB2312"/>
          <w:color w:val="000000"/>
          <w:szCs w:val="32"/>
        </w:rPr>
        <w:t>4号字，单独列行</w:t>
      </w:r>
      <w:r>
        <w:rPr>
          <w:rFonts w:hint="eastAsia" w:ascii="仿宋_GB2312" w:hAnsi="仿宋_GB2312" w:cs="仿宋_GB2312"/>
          <w:color w:val="000000"/>
          <w:szCs w:val="32"/>
        </w:rPr>
        <w:t>；</w:t>
      </w:r>
    </w:p>
    <w:p w14:paraId="638BE1A4">
      <w:pPr>
        <w:spacing w:line="632" w:lineRule="exact"/>
        <w:ind w:firstLine="512" w:firstLineChars="160"/>
        <w:jc w:val="left"/>
        <w:rPr>
          <w:rFonts w:ascii="楷体_GB2312" w:hAnsi="楷体_GB2312" w:eastAsia="楷体_GB2312" w:cs="楷体_GB2312"/>
          <w:b/>
          <w:bCs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（1）（2）（3）等</w:t>
      </w:r>
      <w:r>
        <w:rPr>
          <w:rFonts w:ascii="仿宋_GB2312" w:hAnsi="仿宋_GB2312" w:cs="仿宋_GB2312"/>
          <w:color w:val="000000"/>
          <w:szCs w:val="32"/>
        </w:rPr>
        <w:t>——仿宋体4号字，可不单独列行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</w:p>
    <w:p w14:paraId="00B50647">
      <w:pPr>
        <w:spacing w:line="632" w:lineRule="exact"/>
        <w:ind w:firstLine="640" w:firstLineChars="200"/>
        <w:jc w:val="left"/>
        <w:rPr>
          <w:rFonts w:hint="eastAsia" w:ascii="黑体" w:hAnsi="宋体" w:eastAsia="黑体" w:cs="黑体"/>
          <w:color w:val="00000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 xml:space="preserve">六、注释 </w:t>
      </w:r>
    </w:p>
    <w:p w14:paraId="241D0C18">
      <w:pPr>
        <w:spacing w:line="632" w:lineRule="exact"/>
        <w:ind w:firstLine="512" w:firstLineChars="16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（一）</w:t>
      </w:r>
      <w:r>
        <w:rPr>
          <w:rFonts w:ascii="仿宋_GB2312" w:hAnsi="仿宋_GB2312" w:cs="仿宋_GB2312"/>
          <w:color w:val="000000"/>
          <w:szCs w:val="32"/>
        </w:rPr>
        <w:t xml:space="preserve">引用文献以及对正文中某一特定内容的进一步解释或补充性说明，一律以脚注形式体现，论文末尾不列举参考文献。 </w:t>
      </w:r>
    </w:p>
    <w:p w14:paraId="079D9B3D">
      <w:pPr>
        <w:spacing w:line="632" w:lineRule="exact"/>
        <w:ind w:firstLine="512" w:firstLineChars="16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（二）</w:t>
      </w:r>
      <w:r>
        <w:rPr>
          <w:rFonts w:ascii="仿宋_GB2312" w:hAnsi="仿宋_GB2312" w:cs="仿宋_GB2312"/>
          <w:color w:val="000000"/>
          <w:szCs w:val="32"/>
        </w:rPr>
        <w:t xml:space="preserve">脚注用楷体5号字，采用全文连续注码，注码样式为①②③等。 </w:t>
      </w:r>
    </w:p>
    <w:p w14:paraId="0BAA473A">
      <w:pPr>
        <w:spacing w:line="632" w:lineRule="exact"/>
        <w:ind w:firstLine="512" w:firstLineChars="16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（三）</w:t>
      </w:r>
      <w:r>
        <w:rPr>
          <w:rFonts w:ascii="仿宋_GB2312" w:hAnsi="仿宋_GB2312" w:cs="仿宋_GB2312"/>
          <w:color w:val="000000"/>
          <w:spacing w:val="-4"/>
          <w:szCs w:val="32"/>
        </w:rPr>
        <w:t>脚注主要格式举例如下，具体要求参照《中国法学》</w:t>
      </w:r>
      <w:r>
        <w:rPr>
          <w:rFonts w:ascii="仿宋_GB2312" w:hAnsi="仿宋_GB2312" w:cs="仿宋_GB2312"/>
          <w:color w:val="000000"/>
          <w:szCs w:val="32"/>
        </w:rPr>
        <w:t xml:space="preserve">（http://clsjp.chinalaw.org.cn/portal/list/index/id/13 18.html）《中文注释体例（简化版）》和《外文引注规范简化版》。 </w:t>
      </w:r>
    </w:p>
    <w:p w14:paraId="12FF2D33">
      <w:pPr>
        <w:spacing w:line="632" w:lineRule="exact"/>
        <w:ind w:firstLine="640" w:firstLineChars="20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1.</w:t>
      </w:r>
      <w:r>
        <w:rPr>
          <w:rFonts w:ascii="仿宋_GB2312" w:hAnsi="仿宋_GB2312" w:cs="仿宋_GB2312"/>
          <w:color w:val="000000"/>
          <w:szCs w:val="32"/>
        </w:rPr>
        <w:t xml:space="preserve">引用书籍格式为“王桂五：《论检察》，中国检察出版社2013年版，第13页。” </w:t>
      </w:r>
    </w:p>
    <w:p w14:paraId="36FAC63D">
      <w:pPr>
        <w:spacing w:line="632" w:lineRule="exact"/>
        <w:ind w:firstLine="640" w:firstLineChars="20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2.</w:t>
      </w:r>
      <w:r>
        <w:rPr>
          <w:rFonts w:ascii="仿宋_GB2312" w:hAnsi="仿宋_GB2312" w:cs="仿宋_GB2312"/>
          <w:color w:val="000000"/>
          <w:szCs w:val="32"/>
        </w:rPr>
        <w:t xml:space="preserve">引用论文格式为“王桂五：《检察制度与行政诉讼》，载《中国法学》1987 年第2期，第32页。” </w:t>
      </w:r>
    </w:p>
    <w:p w14:paraId="78CE2D6E">
      <w:pPr>
        <w:spacing w:line="632" w:lineRule="exact"/>
        <w:ind w:firstLine="640" w:firstLineChars="200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3.</w:t>
      </w:r>
      <w:r>
        <w:rPr>
          <w:rFonts w:ascii="仿宋_GB2312" w:hAnsi="仿宋_GB2312" w:cs="仿宋_GB2312"/>
          <w:color w:val="000000"/>
          <w:szCs w:val="32"/>
        </w:rPr>
        <w:t>引用报纸格式为“朱孝清：《更全面更高层次的公平正义》，载《检察日报》2023年1月20日，第3版。”</w:t>
      </w:r>
    </w:p>
    <w:p w14:paraId="6ACE5FD0">
      <w:pPr>
        <w:spacing w:line="632" w:lineRule="exact"/>
        <w:jc w:val="left"/>
        <w:rPr>
          <w:rFonts w:ascii="仿宋_GB2312" w:hAnsi="仿宋_GB2312" w:cs="仿宋_GB2312"/>
          <w:color w:val="000000"/>
          <w:szCs w:val="32"/>
        </w:rPr>
      </w:pPr>
    </w:p>
    <w:p w14:paraId="491CA5A2">
      <w:r>
        <w:rPr>
          <w:rFonts w:ascii="仿宋_GB2312" w:hAnsi="仿宋_GB2312" w:cs="仿宋_GB2312"/>
          <w:color w:val="000000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A0FC7"/>
    <w:rsid w:val="44C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2026-07-02T03:35:00Z</dcterms:created>
  <dc:creator>Carolin 曹琳</dc:creator>
  <cp:lastModifiedBy>Carolin 曹琳</cp:lastModifiedBy>
  <dcterms:modified xsi:type="dcterms:W3CDTF">2026-07-02T03:36:04Z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5CB0F6845D134484876855B074CDEF98_11</vt:lpwstr>
  </property>
  <property fmtid="{D5CDD505-2E9C-101B-9397-08002B2CF9AE}" pid="4" name="KSOTemplateDocerSaveRecord">
    <vt:lpwstr>eyJoZGlkIjoiM2U4MGFjZGU4MzQ3NzZiZGRiYTQ2ODQzOTY1YzZkMzIiLCJ1c2VySWQiOiIzMzc4NzE3NjEifQ==</vt:lpwstr>
  </property>
</Properties>
</file>